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412"/>
      </w:tblGrid>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spacing w:after="240"/>
              <w:jc w:val="left"/>
              <w:rPr>
                <w:rFonts w:ascii="Tahoma" w:hAnsi="Tahoma" w:cs="Tahoma"/>
                <w:sz w:val="18"/>
                <w:szCs w:val="18"/>
                <w:lang w:eastAsia="da-DK"/>
              </w:rPr>
            </w:pPr>
            <w:r w:rsidRPr="00583ACA">
              <w:rPr>
                <w:rFonts w:ascii="Tahoma" w:hAnsi="Tahoma" w:cs="Tahoma"/>
                <w:b/>
                <w:bCs/>
                <w:sz w:val="18"/>
                <w:szCs w:val="18"/>
                <w:lang w:eastAsia="da-DK"/>
              </w:rPr>
              <w:t>24 Kommuneplantillæg nr. 13-08 og Lokalplan nr. 1052 - Boliger og medborgerhus i Tørring - behandling af høringssvar og endelig vedtagelse</w:t>
            </w:r>
            <w:r w:rsidRPr="00583ACA">
              <w:rPr>
                <w:rFonts w:ascii="Tahoma" w:hAnsi="Tahoma" w:cs="Tahoma"/>
                <w:sz w:val="18"/>
                <w:szCs w:val="18"/>
                <w:lang w:eastAsia="da-DK"/>
              </w:rPr>
              <w:t xml:space="preserve"> </w:t>
            </w:r>
          </w:p>
        </w:tc>
      </w:tr>
      <w:tr w:rsidR="00583ACA" w:rsidRPr="00583AC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246"/>
              <w:gridCol w:w="3166"/>
            </w:tblGrid>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sz w:val="18"/>
                      <w:szCs w:val="18"/>
                      <w:lang w:eastAsia="da-DK"/>
                    </w:rPr>
                    <w:t>Sagsnummer: 11/27829</w:t>
                  </w:r>
                </w:p>
              </w:tc>
              <w:tc>
                <w:tcPr>
                  <w:tcW w:w="0" w:type="auto"/>
                  <w:vAlign w:val="center"/>
                  <w:hideMark/>
                </w:tcPr>
                <w:p w:rsidR="00583ACA" w:rsidRPr="00583ACA" w:rsidRDefault="00583ACA" w:rsidP="00583ACA">
                  <w:pPr>
                    <w:tabs>
                      <w:tab w:val="clear" w:pos="2381"/>
                      <w:tab w:val="clear" w:pos="4763"/>
                      <w:tab w:val="clear" w:pos="7144"/>
                    </w:tabs>
                    <w:jc w:val="right"/>
                    <w:rPr>
                      <w:rFonts w:ascii="Tahoma" w:hAnsi="Tahoma" w:cs="Tahoma"/>
                      <w:sz w:val="18"/>
                      <w:szCs w:val="18"/>
                      <w:lang w:eastAsia="da-DK"/>
                    </w:rPr>
                  </w:pPr>
                  <w:r w:rsidRPr="00583ACA">
                    <w:rPr>
                      <w:rFonts w:ascii="Tahoma" w:hAnsi="Tahoma" w:cs="Tahoma"/>
                      <w:sz w:val="18"/>
                      <w:szCs w:val="18"/>
                      <w:lang w:eastAsia="da-DK"/>
                    </w:rPr>
                    <w:t>Åbent punkt</w:t>
                  </w:r>
                </w:p>
              </w:tc>
            </w:tr>
          </w:tbl>
          <w:p w:rsidR="00583ACA" w:rsidRPr="00583ACA" w:rsidRDefault="00583ACA" w:rsidP="00583ACA">
            <w:pPr>
              <w:tabs>
                <w:tab w:val="clear" w:pos="2381"/>
                <w:tab w:val="clear" w:pos="4763"/>
                <w:tab w:val="clear" w:pos="7144"/>
              </w:tabs>
              <w:jc w:val="left"/>
              <w:rPr>
                <w:rFonts w:ascii="Tahoma" w:hAnsi="Tahoma" w:cs="Tahoma"/>
                <w:sz w:val="18"/>
                <w:szCs w:val="18"/>
                <w:lang w:eastAsia="da-DK"/>
              </w:rPr>
            </w:pP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b/>
                <w:bCs/>
                <w:sz w:val="18"/>
                <w:szCs w:val="18"/>
                <w:lang w:eastAsia="da-DK"/>
              </w:rPr>
              <w:t>Resume</w:t>
            </w: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 xml:space="preserve">Gisela Hammer og Nis B. Hauberg har anmodet om igangsætning af planlægning for boliger og medborgerhus i Tørring. Miljø- og Planudvalget besluttede på møde den 2. maj 2011 at sætte planlægningen i gang. Den 28. september 2011 besluttede Byrådet at udsende forslag til kommuneplantillæg nr. 09-11 og forslag til lokalplan nr. 1052. Den 30. oktober 2013 besluttede Byrådet at udsende nyt forslag til kommuneplantillæg nr.13-08. Høringsfristen er nu udløbet. Med denne sag skal udvalget tage stilling til de indkomne høringssvar og til endelig vedtagelse af planerne. </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Miljø- og Planudvalgets indstilling fremsendes til Økonomiudvalget og Byrådet til beslutning.</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 xml:space="preserve">Placeringen ses på dette </w:t>
            </w:r>
            <w:hyperlink r:id="rId8" w:history="1">
              <w:r w:rsidRPr="00583ACA">
                <w:rPr>
                  <w:rFonts w:ascii="Tahoma" w:hAnsi="Tahoma" w:cs="Tahoma"/>
                  <w:color w:val="0000FF"/>
                  <w:sz w:val="18"/>
                  <w:szCs w:val="18"/>
                  <w:lang w:eastAsia="da-DK"/>
                </w:rPr>
                <w:t>Google map-link</w:t>
              </w:r>
            </w:hyperlink>
          </w:p>
          <w:p w:rsidR="00583ACA" w:rsidRPr="00583ACA" w:rsidRDefault="00583ACA" w:rsidP="00583ACA">
            <w:pPr>
              <w:tabs>
                <w:tab w:val="clear" w:pos="2381"/>
                <w:tab w:val="clear" w:pos="4763"/>
                <w:tab w:val="clear" w:pos="7144"/>
              </w:tabs>
              <w:spacing w:after="240"/>
              <w:jc w:val="left"/>
              <w:rPr>
                <w:rFonts w:ascii="Tahoma" w:hAnsi="Tahoma" w:cs="Tahoma"/>
                <w:sz w:val="18"/>
                <w:szCs w:val="18"/>
                <w:lang w:eastAsia="da-DK"/>
              </w:rPr>
            </w:pP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b/>
                <w:bCs/>
                <w:sz w:val="18"/>
                <w:szCs w:val="18"/>
                <w:lang w:eastAsia="da-DK"/>
              </w:rPr>
              <w:t>Sagsfremstilling</w:t>
            </w: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b/>
                <w:bCs/>
                <w:sz w:val="18"/>
                <w:szCs w:val="18"/>
                <w:lang w:eastAsia="da-DK"/>
              </w:rPr>
              <w:t>Baggrund</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Da Byrådet den 28. september 2011 vedtog at sende de første planforslag i høring, indgik det også i beslutningen, at det er en forudsætning, at ejerne - gældende for både nuværende og senere ejere af ejendommen - forinden lokalplanens endelige vedtagelse underskriver en erklæring om, at kommunen ikke er pligtig til at overtage arealet, jf. planlovens § 48.</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Efter de første planforslags høringsperiode i 2011 blev planerne ikke vedtaget endeligt, da ejerne af skattemæssige årsager ikke ønskede at underskrive ovennævnte fraskrivelseserklæring. Ejerne har den 9. september 2013 alligevel fremsendt en underskrevet fraskrivelseserklæring og ønsker nu planerne gennemført.</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Forslag til kommuneplantillæg nr. 09-11 var pga. manglende fraskrivelseserklæring ikke længere aktuelt ved udarbejdelsen af Kommuneplan 13, og er derfor ikke indarbejdet i denne som en udvidelse af landsbyafgrænsningen for Tørring. Byrådet vedtog den 30. oktober 2013 at sende Forslag til kommuneplantillæg nr. 13-08 i høring.</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Forslaget til kommuneplantillæg nr. 13-08 søger at imødekomme en indsigelse fra staten indkommet vedr. arealforbrug i forbindelse med Forslag til kommuneplantillæg nr. 09-11. Dermed er udvidelsen af landsbyafgrænsningen mindre i Forslag til kommuneplantillæg nr. 13-08 end i Forslag til kommuneplantillæg nr. 09-11.</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Forslag til kommuneplantillæg 13-08 er vedlagt som bilag.</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Forslag til lokalplan nr. 1052.</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b/>
                <w:bCs/>
                <w:sz w:val="18"/>
                <w:szCs w:val="18"/>
                <w:lang w:eastAsia="da-DK"/>
              </w:rPr>
              <w:t>Høringssvar</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Der er indkommet 2 høringssvar vedr. Forslag til lokalplan nr. 1052 og Forslag til kommuneplantillæg nr. 09-11. Der er ingen høringssvar indkommet vedr. Forslag til kommuneplantillæg nr. 13-08. Alle høringssvar og et samlet høringsnotat med administrationens bemærkninger til høringssvarene er vedlagt.</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Af høringssvarene fremgår bl.a., at dyrkbar jord i almindelighed skal betragtes som en ressource, man skal spare på. Administrationen vurderer, at delarealet vist med rødt i høringsnotatet vil kunne undværes fra planområdet uden væsentlig gene i forhold til planernes formål. De berørte ejere har haft lejlighed til jf. planlovens § 27 stk. 2 at udtale sig om ændringen, og de har ingen indvendinger.</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Høringssvarene giver anledning til at anbefale følgende ændring: Delarealet vist med rødt i høringsnotatet indgår ikke i nogen af planområderne, herefter ej heller i perspektivområde.</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Indkomne høringssvar samt notat om høringssvar er vedlagt som bilag.</w:t>
            </w:r>
          </w:p>
          <w:p w:rsidR="00583ACA" w:rsidRPr="00583ACA" w:rsidRDefault="00583ACA" w:rsidP="00583ACA">
            <w:pPr>
              <w:tabs>
                <w:tab w:val="clear" w:pos="2381"/>
                <w:tab w:val="clear" w:pos="4763"/>
                <w:tab w:val="clear" w:pos="7144"/>
              </w:tabs>
              <w:spacing w:after="240"/>
              <w:jc w:val="left"/>
              <w:rPr>
                <w:rFonts w:ascii="Tahoma" w:hAnsi="Tahoma" w:cs="Tahoma"/>
                <w:sz w:val="18"/>
                <w:szCs w:val="18"/>
                <w:lang w:eastAsia="da-DK"/>
              </w:rPr>
            </w:pP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b/>
                <w:bCs/>
                <w:sz w:val="18"/>
                <w:szCs w:val="18"/>
                <w:lang w:eastAsia="da-DK"/>
              </w:rPr>
              <w:t>Indstilling</w:t>
            </w: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Stabschefen for Kultur, Borgere og Planlægning indstiller,</w:t>
            </w:r>
          </w:p>
          <w:p w:rsidR="00583ACA" w:rsidRPr="00583ACA" w:rsidRDefault="00583ACA" w:rsidP="00583ACA">
            <w:pPr>
              <w:numPr>
                <w:ilvl w:val="0"/>
                <w:numId w:val="5"/>
              </w:numPr>
              <w:tabs>
                <w:tab w:val="clear" w:pos="2381"/>
                <w:tab w:val="clear" w:pos="4763"/>
                <w:tab w:val="clear" w:pos="7144"/>
              </w:tabs>
              <w:spacing w:before="100" w:beforeAutospacing="1" w:after="240"/>
              <w:jc w:val="left"/>
              <w:rPr>
                <w:rFonts w:ascii="Tahoma" w:hAnsi="Tahoma" w:cs="Tahoma"/>
                <w:sz w:val="18"/>
                <w:szCs w:val="18"/>
                <w:lang w:eastAsia="da-DK"/>
              </w:rPr>
            </w:pPr>
            <w:r w:rsidRPr="00583ACA">
              <w:rPr>
                <w:rFonts w:ascii="Tahoma" w:hAnsi="Tahoma" w:cs="Tahoma"/>
                <w:sz w:val="18"/>
                <w:szCs w:val="18"/>
                <w:lang w:eastAsia="da-DK"/>
              </w:rPr>
              <w:lastRenderedPageBreak/>
              <w:t xml:space="preserve">at Kommuneplantillæg nr. 13-08 vedtages endeligt uden ændringer </w:t>
            </w:r>
          </w:p>
          <w:p w:rsidR="00583ACA" w:rsidRPr="00583ACA" w:rsidRDefault="00583ACA" w:rsidP="00583ACA">
            <w:pPr>
              <w:numPr>
                <w:ilvl w:val="0"/>
                <w:numId w:val="5"/>
              </w:num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at Lokalplan nr.1052 vedtages endeligt med den ændring, at delarealet vist med rødt i høringsnotatet ikke indgår i lokalplanområdet.</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Sagen fremsendes til Økonomiudvalget og Byrådet.</w:t>
            </w:r>
          </w:p>
          <w:p w:rsidR="00583ACA" w:rsidRPr="00583ACA" w:rsidRDefault="00583ACA" w:rsidP="00583ACA">
            <w:pPr>
              <w:tabs>
                <w:tab w:val="clear" w:pos="2381"/>
                <w:tab w:val="clear" w:pos="4763"/>
                <w:tab w:val="clear" w:pos="7144"/>
              </w:tabs>
              <w:spacing w:after="240"/>
              <w:jc w:val="left"/>
              <w:rPr>
                <w:rFonts w:ascii="Tahoma" w:hAnsi="Tahoma" w:cs="Tahoma"/>
                <w:sz w:val="18"/>
                <w:szCs w:val="18"/>
                <w:lang w:eastAsia="da-DK"/>
              </w:rPr>
            </w:pP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b/>
                <w:bCs/>
                <w:sz w:val="18"/>
                <w:szCs w:val="18"/>
                <w:lang w:eastAsia="da-DK"/>
              </w:rPr>
              <w:lastRenderedPageBreak/>
              <w:t>Beslutning i Miljø- og Planudvalget den 04-02-2014</w:t>
            </w: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i/>
                <w:iCs/>
                <w:sz w:val="18"/>
                <w:szCs w:val="18"/>
                <w:lang w:eastAsia="da-DK"/>
              </w:rPr>
              <w:t>Fraværende: Karen Lindemann</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Miljø- og Planudvalget vedtog</w:t>
            </w:r>
          </w:p>
          <w:p w:rsidR="00583ACA" w:rsidRPr="00583ACA" w:rsidRDefault="00583ACA" w:rsidP="00583ACA">
            <w:pPr>
              <w:numPr>
                <w:ilvl w:val="0"/>
                <w:numId w:val="6"/>
              </w:num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at tiltræde indstillingen fra stabschefen for Kultur, Borgere og Planlægning.</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Sagen fremsendes til Økonomiudvalget og Byrådet.</w:t>
            </w:r>
          </w:p>
          <w:p w:rsidR="00583ACA" w:rsidRPr="00583ACA" w:rsidRDefault="00583ACA" w:rsidP="00583ACA">
            <w:pPr>
              <w:tabs>
                <w:tab w:val="clear" w:pos="2381"/>
                <w:tab w:val="clear" w:pos="4763"/>
                <w:tab w:val="clear" w:pos="7144"/>
              </w:tabs>
              <w:spacing w:after="240"/>
              <w:jc w:val="left"/>
              <w:rPr>
                <w:rFonts w:ascii="Tahoma" w:hAnsi="Tahoma" w:cs="Tahoma"/>
                <w:sz w:val="18"/>
                <w:szCs w:val="18"/>
                <w:lang w:eastAsia="da-DK"/>
              </w:rPr>
            </w:pP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b/>
                <w:bCs/>
                <w:sz w:val="18"/>
                <w:szCs w:val="18"/>
                <w:lang w:eastAsia="da-DK"/>
              </w:rPr>
              <w:t>Beslutning i Økonomiudvalget den 19-02-2014</w:t>
            </w: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Økonomiudvalget vedtog at tiltræde indstillingen fra stabschefen for Kultur, Borgere og Planlægning.</w:t>
            </w:r>
          </w:p>
          <w:p w:rsidR="00583ACA" w:rsidRPr="00583ACA" w:rsidRDefault="00583ACA" w:rsidP="00583ACA">
            <w:pPr>
              <w:tabs>
                <w:tab w:val="clear" w:pos="2381"/>
                <w:tab w:val="clear" w:pos="4763"/>
                <w:tab w:val="clear" w:pos="7144"/>
              </w:tabs>
              <w:spacing w:after="240"/>
              <w:jc w:val="left"/>
              <w:rPr>
                <w:rFonts w:ascii="Tahoma" w:hAnsi="Tahoma" w:cs="Tahoma"/>
                <w:sz w:val="18"/>
                <w:szCs w:val="18"/>
                <w:lang w:eastAsia="da-DK"/>
              </w:rPr>
            </w:pP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b/>
                <w:bCs/>
                <w:sz w:val="18"/>
                <w:szCs w:val="18"/>
                <w:lang w:eastAsia="da-DK"/>
              </w:rPr>
              <w:t>Beslutning i Byrådet den 26-02-2014</w:t>
            </w:r>
          </w:p>
        </w:tc>
      </w:tr>
      <w:tr w:rsidR="00583ACA" w:rsidRPr="00583ACA">
        <w:trPr>
          <w:tblCellSpacing w:w="0" w:type="dxa"/>
          <w:jc w:val="center"/>
        </w:trPr>
        <w:tc>
          <w:tcPr>
            <w:tcW w:w="0" w:type="auto"/>
            <w:vAlign w:val="center"/>
            <w:hideMark/>
          </w:tcPr>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i/>
                <w:iCs/>
                <w:sz w:val="18"/>
                <w:szCs w:val="18"/>
                <w:lang w:eastAsia="da-DK"/>
              </w:rPr>
              <w:t>Fraværende: Frands Fischer</w:t>
            </w:r>
          </w:p>
          <w:p w:rsidR="00583ACA" w:rsidRPr="00583ACA" w:rsidRDefault="00583ACA" w:rsidP="00583ACA">
            <w:p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Byrådet vedtog,</w:t>
            </w:r>
          </w:p>
          <w:p w:rsidR="00583ACA" w:rsidRPr="00583ACA" w:rsidRDefault="00583ACA" w:rsidP="00583ACA">
            <w:pPr>
              <w:numPr>
                <w:ilvl w:val="0"/>
                <w:numId w:val="7"/>
              </w:numPr>
              <w:tabs>
                <w:tab w:val="clear" w:pos="2381"/>
                <w:tab w:val="clear" w:pos="4763"/>
                <w:tab w:val="clear" w:pos="7144"/>
              </w:tabs>
              <w:spacing w:before="100" w:beforeAutospacing="1" w:after="240"/>
              <w:jc w:val="left"/>
              <w:rPr>
                <w:rFonts w:ascii="Tahoma" w:hAnsi="Tahoma" w:cs="Tahoma"/>
                <w:sz w:val="18"/>
                <w:szCs w:val="18"/>
                <w:lang w:eastAsia="da-DK"/>
              </w:rPr>
            </w:pPr>
            <w:r w:rsidRPr="00583ACA">
              <w:rPr>
                <w:rFonts w:ascii="Tahoma" w:hAnsi="Tahoma" w:cs="Tahoma"/>
                <w:sz w:val="18"/>
                <w:szCs w:val="18"/>
                <w:lang w:eastAsia="da-DK"/>
              </w:rPr>
              <w:t xml:space="preserve">at Kommuneplantillæg nr. 13-08 godkendes endeligt uden ændringer </w:t>
            </w:r>
          </w:p>
          <w:p w:rsidR="00583ACA" w:rsidRPr="00583ACA" w:rsidRDefault="00583ACA" w:rsidP="00583ACA">
            <w:pPr>
              <w:numPr>
                <w:ilvl w:val="0"/>
                <w:numId w:val="7"/>
              </w:numPr>
              <w:tabs>
                <w:tab w:val="clear" w:pos="2381"/>
                <w:tab w:val="clear" w:pos="4763"/>
                <w:tab w:val="clear" w:pos="7144"/>
              </w:tabs>
              <w:spacing w:before="100" w:beforeAutospacing="1" w:after="100" w:afterAutospacing="1"/>
              <w:jc w:val="left"/>
              <w:rPr>
                <w:rFonts w:ascii="Tahoma" w:hAnsi="Tahoma" w:cs="Tahoma"/>
                <w:sz w:val="18"/>
                <w:szCs w:val="18"/>
                <w:lang w:eastAsia="da-DK"/>
              </w:rPr>
            </w:pPr>
            <w:r w:rsidRPr="00583ACA">
              <w:rPr>
                <w:rFonts w:ascii="Tahoma" w:hAnsi="Tahoma" w:cs="Tahoma"/>
                <w:sz w:val="18"/>
                <w:szCs w:val="18"/>
                <w:lang w:eastAsia="da-DK"/>
              </w:rPr>
              <w:t>at Lokalplan nr.1052 godkendes endeligt med den ændring, at delarealet vist med rødt i høringsnotatet ikke indgår i lokalplanområdet.</w:t>
            </w:r>
          </w:p>
          <w:p w:rsidR="00583ACA" w:rsidRPr="00583ACA" w:rsidRDefault="00583ACA" w:rsidP="00583ACA">
            <w:pPr>
              <w:tabs>
                <w:tab w:val="clear" w:pos="2381"/>
                <w:tab w:val="clear" w:pos="4763"/>
                <w:tab w:val="clear" w:pos="7144"/>
              </w:tabs>
              <w:spacing w:after="240"/>
              <w:jc w:val="left"/>
              <w:rPr>
                <w:rFonts w:ascii="Tahoma" w:hAnsi="Tahoma" w:cs="Tahoma"/>
                <w:sz w:val="18"/>
                <w:szCs w:val="18"/>
                <w:lang w:eastAsia="da-DK"/>
              </w:rPr>
            </w:pPr>
          </w:p>
        </w:tc>
      </w:tr>
      <w:tr w:rsidR="00583ACA" w:rsidRPr="00583ACA">
        <w:trPr>
          <w:tblCellSpacing w:w="0" w:type="dxa"/>
          <w:jc w:val="center"/>
        </w:trPr>
        <w:tc>
          <w:tcPr>
            <w:tcW w:w="0" w:type="auto"/>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r w:rsidRPr="00583ACA">
              <w:rPr>
                <w:rFonts w:ascii="Tahoma" w:hAnsi="Tahoma" w:cs="Tahoma"/>
                <w:b/>
                <w:bCs/>
                <w:sz w:val="18"/>
                <w:szCs w:val="18"/>
                <w:lang w:eastAsia="da-DK"/>
              </w:rPr>
              <w:t>Bilag</w:t>
            </w:r>
            <w:r w:rsidRPr="00583ACA">
              <w:rPr>
                <w:rFonts w:ascii="Tahoma" w:hAnsi="Tahoma" w:cs="Tahoma"/>
                <w:sz w:val="18"/>
                <w:szCs w:val="18"/>
                <w:lang w:eastAsia="da-DK"/>
              </w:rPr>
              <w:t xml:space="preserve"> </w:t>
            </w:r>
          </w:p>
          <w:tbl>
            <w:tblPr>
              <w:tblW w:w="5000" w:type="pct"/>
              <w:tblCellSpacing w:w="0" w:type="dxa"/>
              <w:tblCellMar>
                <w:left w:w="0" w:type="dxa"/>
                <w:right w:w="0" w:type="dxa"/>
              </w:tblCellMar>
              <w:tblLook w:val="04A0" w:firstRow="1" w:lastRow="0" w:firstColumn="1" w:lastColumn="0" w:noHBand="0" w:noVBand="1"/>
            </w:tblPr>
            <w:tblGrid>
              <w:gridCol w:w="150"/>
              <w:gridCol w:w="9262"/>
            </w:tblGrid>
            <w:tr w:rsidR="00583ACA" w:rsidRPr="00583ACA">
              <w:trPr>
                <w:tblCellSpacing w:w="0" w:type="dxa"/>
              </w:trPr>
              <w:tc>
                <w:tcPr>
                  <w:tcW w:w="150" w:type="dxa"/>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9" w:tgtFrame="_blank" w:history="1">
                    <w:r w:rsidRPr="00583ACA">
                      <w:rPr>
                        <w:rFonts w:ascii="Tahoma" w:hAnsi="Tahoma" w:cs="Tahoma"/>
                        <w:color w:val="0000FF"/>
                        <w:sz w:val="18"/>
                        <w:szCs w:val="18"/>
                        <w:lang w:eastAsia="da-DK"/>
                      </w:rPr>
                      <w:t xml:space="preserve">• </w:t>
                    </w:r>
                  </w:hyperlink>
                </w:p>
              </w:tc>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10" w:tgtFrame="_blank" w:history="1">
                    <w:r w:rsidRPr="00583ACA">
                      <w:rPr>
                        <w:rFonts w:ascii="Tahoma" w:hAnsi="Tahoma" w:cs="Tahoma"/>
                        <w:color w:val="0000FF"/>
                        <w:sz w:val="18"/>
                        <w:szCs w:val="18"/>
                        <w:lang w:eastAsia="da-DK"/>
                      </w:rPr>
                      <w:t>Forslag til lokalplan nr. 1052 og Forslag til kommuneplantillæg nr. 09-11.pdf (lbnr./år: 96525/13)</w:t>
                    </w:r>
                  </w:hyperlink>
                  <w:r w:rsidRPr="00583ACA">
                    <w:rPr>
                      <w:rFonts w:ascii="Tahoma" w:hAnsi="Tahoma" w:cs="Tahoma"/>
                      <w:sz w:val="18"/>
                      <w:szCs w:val="18"/>
                      <w:lang w:eastAsia="da-DK"/>
                    </w:rPr>
                    <w:t xml:space="preserve"> </w:t>
                  </w:r>
                </w:p>
              </w:tc>
            </w:tr>
            <w:tr w:rsidR="00583ACA" w:rsidRPr="00583ACA">
              <w:trPr>
                <w:tblCellSpacing w:w="0" w:type="dxa"/>
              </w:trPr>
              <w:tc>
                <w:tcPr>
                  <w:tcW w:w="150" w:type="dxa"/>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11" w:tgtFrame="_blank" w:history="1">
                    <w:r w:rsidRPr="00583ACA">
                      <w:rPr>
                        <w:rFonts w:ascii="Tahoma" w:hAnsi="Tahoma" w:cs="Tahoma"/>
                        <w:color w:val="0000FF"/>
                        <w:sz w:val="18"/>
                        <w:szCs w:val="18"/>
                        <w:lang w:eastAsia="da-DK"/>
                      </w:rPr>
                      <w:t xml:space="preserve">• </w:t>
                    </w:r>
                  </w:hyperlink>
                </w:p>
              </w:tc>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12" w:tgtFrame="_blank" w:history="1">
                    <w:r w:rsidRPr="00583ACA">
                      <w:rPr>
                        <w:rFonts w:ascii="Tahoma" w:hAnsi="Tahoma" w:cs="Tahoma"/>
                        <w:color w:val="0000FF"/>
                        <w:sz w:val="18"/>
                        <w:szCs w:val="18"/>
                        <w:lang w:eastAsia="da-DK"/>
                      </w:rPr>
                      <w:t>Indkomne høringssvar vedr. lokalplan nr. 1052 og kommuneplantillæg nr. 09-11.pdf (lbnr./år: 224508/13)</w:t>
                    </w:r>
                  </w:hyperlink>
                  <w:r w:rsidRPr="00583ACA">
                    <w:rPr>
                      <w:rFonts w:ascii="Tahoma" w:hAnsi="Tahoma" w:cs="Tahoma"/>
                      <w:sz w:val="18"/>
                      <w:szCs w:val="18"/>
                      <w:lang w:eastAsia="da-DK"/>
                    </w:rPr>
                    <w:t xml:space="preserve"> </w:t>
                  </w:r>
                </w:p>
              </w:tc>
            </w:tr>
            <w:tr w:rsidR="00583ACA" w:rsidRPr="00583ACA">
              <w:trPr>
                <w:tblCellSpacing w:w="0" w:type="dxa"/>
              </w:trPr>
              <w:tc>
                <w:tcPr>
                  <w:tcW w:w="150" w:type="dxa"/>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13" w:tgtFrame="_blank" w:history="1">
                    <w:r w:rsidRPr="00583ACA">
                      <w:rPr>
                        <w:rFonts w:ascii="Tahoma" w:hAnsi="Tahoma" w:cs="Tahoma"/>
                        <w:color w:val="0000FF"/>
                        <w:sz w:val="18"/>
                        <w:szCs w:val="18"/>
                        <w:lang w:eastAsia="da-DK"/>
                      </w:rPr>
                      <w:t xml:space="preserve">• </w:t>
                    </w:r>
                  </w:hyperlink>
                </w:p>
              </w:tc>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14" w:tgtFrame="_blank" w:history="1">
                    <w:r w:rsidRPr="00583ACA">
                      <w:rPr>
                        <w:rFonts w:ascii="Tahoma" w:hAnsi="Tahoma" w:cs="Tahoma"/>
                        <w:color w:val="0000FF"/>
                        <w:sz w:val="18"/>
                        <w:szCs w:val="18"/>
                        <w:lang w:eastAsia="da-DK"/>
                      </w:rPr>
                      <w:t>Høringsnotat vedr. lokalplan nr. 1052 og kommuneplantillæg nr. 09-11.pdf (lbnr./år: 224506/13)</w:t>
                    </w:r>
                  </w:hyperlink>
                  <w:r w:rsidRPr="00583ACA">
                    <w:rPr>
                      <w:rFonts w:ascii="Tahoma" w:hAnsi="Tahoma" w:cs="Tahoma"/>
                      <w:sz w:val="18"/>
                      <w:szCs w:val="18"/>
                      <w:lang w:eastAsia="da-DK"/>
                    </w:rPr>
                    <w:t xml:space="preserve"> </w:t>
                  </w:r>
                </w:p>
              </w:tc>
            </w:tr>
            <w:tr w:rsidR="00583ACA" w:rsidRPr="00583ACA">
              <w:trPr>
                <w:tblCellSpacing w:w="0" w:type="dxa"/>
              </w:trPr>
              <w:tc>
                <w:tcPr>
                  <w:tcW w:w="150" w:type="dxa"/>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15" w:tgtFrame="_blank" w:history="1">
                    <w:r w:rsidRPr="00583ACA">
                      <w:rPr>
                        <w:rFonts w:ascii="Tahoma" w:hAnsi="Tahoma" w:cs="Tahoma"/>
                        <w:color w:val="0000FF"/>
                        <w:sz w:val="18"/>
                        <w:szCs w:val="18"/>
                        <w:lang w:eastAsia="da-DK"/>
                      </w:rPr>
                      <w:t xml:space="preserve">• </w:t>
                    </w:r>
                  </w:hyperlink>
                </w:p>
              </w:tc>
              <w:tc>
                <w:tcPr>
                  <w:tcW w:w="0" w:type="auto"/>
                  <w:vAlign w:val="center"/>
                  <w:hideMark/>
                </w:tcPr>
                <w:p w:rsidR="00583ACA" w:rsidRPr="00583ACA" w:rsidRDefault="00583ACA" w:rsidP="00583ACA">
                  <w:pPr>
                    <w:tabs>
                      <w:tab w:val="clear" w:pos="2381"/>
                      <w:tab w:val="clear" w:pos="4763"/>
                      <w:tab w:val="clear" w:pos="7144"/>
                    </w:tabs>
                    <w:jc w:val="left"/>
                    <w:rPr>
                      <w:rFonts w:ascii="Tahoma" w:hAnsi="Tahoma" w:cs="Tahoma"/>
                      <w:sz w:val="18"/>
                      <w:szCs w:val="18"/>
                      <w:lang w:eastAsia="da-DK"/>
                    </w:rPr>
                  </w:pPr>
                  <w:hyperlink r:id="rId16" w:tgtFrame="_blank" w:history="1">
                    <w:r w:rsidRPr="00583ACA">
                      <w:rPr>
                        <w:rFonts w:ascii="Tahoma" w:hAnsi="Tahoma" w:cs="Tahoma"/>
                        <w:color w:val="0000FF"/>
                        <w:sz w:val="18"/>
                        <w:szCs w:val="18"/>
                        <w:lang w:eastAsia="da-DK"/>
                      </w:rPr>
                      <w:t>Forslag til kommuneplantillæg nr. 13-08.pdf (lbnr./år: 2897/14)</w:t>
                    </w:r>
                  </w:hyperlink>
                  <w:r w:rsidRPr="00583ACA">
                    <w:rPr>
                      <w:rFonts w:ascii="Tahoma" w:hAnsi="Tahoma" w:cs="Tahoma"/>
                      <w:sz w:val="18"/>
                      <w:szCs w:val="18"/>
                      <w:lang w:eastAsia="da-DK"/>
                    </w:rPr>
                    <w:t xml:space="preserve"> </w:t>
                  </w:r>
                </w:p>
              </w:tc>
            </w:tr>
          </w:tbl>
          <w:p w:rsidR="00583ACA" w:rsidRPr="00583ACA" w:rsidRDefault="00583ACA" w:rsidP="00583ACA">
            <w:pPr>
              <w:tabs>
                <w:tab w:val="clear" w:pos="2381"/>
                <w:tab w:val="clear" w:pos="4763"/>
                <w:tab w:val="clear" w:pos="7144"/>
              </w:tabs>
              <w:jc w:val="left"/>
              <w:rPr>
                <w:rFonts w:ascii="Tahoma" w:hAnsi="Tahoma" w:cs="Tahoma"/>
                <w:sz w:val="18"/>
                <w:szCs w:val="18"/>
                <w:lang w:eastAsia="da-DK"/>
              </w:rPr>
            </w:pPr>
          </w:p>
        </w:tc>
      </w:tr>
    </w:tbl>
    <w:p w:rsidR="008D7534" w:rsidRDefault="008D7534">
      <w:bookmarkStart w:id="0" w:name="_GoBack"/>
      <w:bookmarkEnd w:id="0"/>
    </w:p>
    <w:sectPr w:rsidR="008D7534">
      <w:footerReference w:type="default" r:id="rId17"/>
      <w:pgSz w:w="11906" w:h="16838" w:code="9"/>
      <w:pgMar w:top="851" w:right="1247" w:bottom="85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A4" w:rsidRDefault="00586DA4">
      <w:r>
        <w:separator/>
      </w:r>
    </w:p>
  </w:endnote>
  <w:endnote w:type="continuationSeparator" w:id="0">
    <w:p w:rsidR="00586DA4" w:rsidRDefault="0058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34" w:rsidRDefault="00586DA4">
    <w:pPr>
      <w:pStyle w:val="Footer"/>
    </w:pPr>
    <w:r>
      <w:rPr>
        <w:rStyle w:val="xFooterTxt"/>
      </w:rPr>
      <w:fldChar w:fldCharType="begin"/>
    </w:r>
    <w:r>
      <w:rPr>
        <w:rStyle w:val="xFooterTxt"/>
      </w:rPr>
      <w:instrText xml:space="preserve"> FILENAME \p </w:instrText>
    </w:r>
    <w:r>
      <w:rPr>
        <w:rStyle w:val="xFooterTxt"/>
      </w:rPr>
      <w:fldChar w:fldCharType="separate"/>
    </w:r>
    <w:r>
      <w:rPr>
        <w:rStyle w:val="xFooterTxt"/>
        <w:noProof/>
      </w:rPr>
      <w:t>D:\MDAPP\Office2000\Templates\Normal.dot</w:t>
    </w:r>
    <w:r>
      <w:rPr>
        <w:rStyle w:val="xFooterTxt"/>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A4" w:rsidRDefault="00586DA4">
      <w:r>
        <w:separator/>
      </w:r>
    </w:p>
  </w:footnote>
  <w:footnote w:type="continuationSeparator" w:id="0">
    <w:p w:rsidR="00586DA4" w:rsidRDefault="00586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168C9EC"/>
    <w:lvl w:ilvl="0">
      <w:start w:val="1"/>
      <w:numFmt w:val="decimal"/>
      <w:pStyle w:val="ListNumber"/>
      <w:lvlText w:val="%1."/>
      <w:lvlJc w:val="left"/>
      <w:pPr>
        <w:tabs>
          <w:tab w:val="num" w:pos="567"/>
        </w:tabs>
        <w:ind w:left="567" w:hanging="567"/>
      </w:pPr>
      <w:rPr>
        <w:rFonts w:hint="default"/>
      </w:rPr>
    </w:lvl>
  </w:abstractNum>
  <w:abstractNum w:abstractNumId="1">
    <w:nsid w:val="FFFFFF89"/>
    <w:multiLevelType w:val="singleLevel"/>
    <w:tmpl w:val="10D4FB82"/>
    <w:lvl w:ilvl="0">
      <w:start w:val="1"/>
      <w:numFmt w:val="bullet"/>
      <w:pStyle w:val="ListBullet"/>
      <w:lvlText w:val=""/>
      <w:lvlJc w:val="left"/>
      <w:pPr>
        <w:tabs>
          <w:tab w:val="num" w:pos="567"/>
        </w:tabs>
        <w:ind w:left="567" w:hanging="567"/>
      </w:pPr>
      <w:rPr>
        <w:rFonts w:ascii="Symbol" w:hAnsi="Symbol" w:hint="default"/>
      </w:rPr>
    </w:lvl>
  </w:abstractNum>
  <w:abstractNum w:abstractNumId="2">
    <w:nsid w:val="078526D8"/>
    <w:multiLevelType w:val="hybridMultilevel"/>
    <w:tmpl w:val="0598FFE8"/>
    <w:lvl w:ilvl="0" w:tplc="5CF0C3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611A3F"/>
    <w:multiLevelType w:val="multilevel"/>
    <w:tmpl w:val="4446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F5586C"/>
    <w:multiLevelType w:val="multilevel"/>
    <w:tmpl w:val="B9DE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F660B2"/>
    <w:multiLevelType w:val="multilevel"/>
    <w:tmpl w:val="90F4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A50FD2"/>
    <w:multiLevelType w:val="hybridMultilevel"/>
    <w:tmpl w:val="15BC0E00"/>
    <w:lvl w:ilvl="0" w:tplc="0084474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CA"/>
    <w:rsid w:val="00583ACA"/>
    <w:rsid w:val="00586DA4"/>
    <w:rsid w:val="008D75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381"/>
        <w:tab w:val="left" w:pos="4763"/>
        <w:tab w:val="left" w:pos="7144"/>
      </w:tabs>
      <w:jc w:val="both"/>
    </w:pPr>
    <w:rPr>
      <w:rFonts w:ascii="Arial" w:hAnsi="Arial"/>
      <w:sz w:val="24"/>
      <w:szCs w:val="24"/>
      <w:lang w:eastAsia="en-US"/>
    </w:rPr>
  </w:style>
  <w:style w:type="paragraph" w:styleId="Heading1">
    <w:name w:val="heading 1"/>
    <w:basedOn w:val="Normal"/>
    <w:next w:val="Normal"/>
    <w:qFormat/>
    <w:pPr>
      <w:keepNext/>
      <w:spacing w:before="240" w:after="120"/>
      <w:outlineLvl w:val="0"/>
    </w:pPr>
    <w:rPr>
      <w:rFonts w:cs="Arial"/>
      <w:b/>
      <w:bCs/>
      <w:kern w:val="32"/>
      <w:szCs w:val="32"/>
      <w:u w:val="single"/>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FooterTxt">
    <w:name w:val="xFooterTxt"/>
    <w:basedOn w:val="DefaultParagraphFont"/>
    <w:rPr>
      <w:sz w:val="12"/>
    </w:rPr>
  </w:style>
  <w:style w:type="paragraph" w:styleId="Header">
    <w:name w:val="header"/>
    <w:basedOn w:val="Normal"/>
    <w:semiHidden/>
    <w:pPr>
      <w:tabs>
        <w:tab w:val="clear" w:pos="2381"/>
        <w:tab w:val="clear" w:pos="4763"/>
        <w:tab w:val="clear" w:pos="7144"/>
        <w:tab w:val="center" w:pos="4706"/>
        <w:tab w:val="right" w:pos="9412"/>
      </w:tabs>
    </w:pPr>
  </w:style>
  <w:style w:type="paragraph" w:styleId="ListContinue2">
    <w:name w:val="List Continue 2"/>
    <w:basedOn w:val="Normal"/>
    <w:semiHidden/>
    <w:pPr>
      <w:tabs>
        <w:tab w:val="left" w:pos="3175"/>
        <w:tab w:val="left" w:pos="3969"/>
        <w:tab w:val="left" w:pos="5557"/>
        <w:tab w:val="left" w:pos="6350"/>
      </w:tabs>
      <w:ind w:left="3175" w:hanging="3175"/>
    </w:pPr>
  </w:style>
  <w:style w:type="paragraph" w:styleId="Footer">
    <w:name w:val="footer"/>
    <w:basedOn w:val="Normal"/>
    <w:semiHidden/>
    <w:pPr>
      <w:tabs>
        <w:tab w:val="clear" w:pos="2381"/>
        <w:tab w:val="clear" w:pos="4763"/>
        <w:tab w:val="clear" w:pos="7144"/>
        <w:tab w:val="center" w:pos="4706"/>
        <w:tab w:val="right" w:pos="9412"/>
      </w:tabs>
    </w:pPr>
  </w:style>
  <w:style w:type="paragraph" w:styleId="ListBullet">
    <w:name w:val="List Bullet"/>
    <w:basedOn w:val="Normal"/>
    <w:autoRedefine/>
    <w:semiHidden/>
    <w:pPr>
      <w:numPr>
        <w:numId w:val="4"/>
      </w:numPr>
      <w:jc w:val="left"/>
    </w:pPr>
  </w:style>
  <w:style w:type="paragraph" w:styleId="ListNumber">
    <w:name w:val="List Number"/>
    <w:basedOn w:val="Normal"/>
    <w:semiHidden/>
    <w:pPr>
      <w:numPr>
        <w:numId w:val="3"/>
      </w:numPr>
      <w:jc w:val="left"/>
    </w:pPr>
  </w:style>
  <w:style w:type="paragraph" w:styleId="ListContinue">
    <w:name w:val="List Continue"/>
    <w:basedOn w:val="Normal"/>
    <w:semiHidden/>
    <w:pPr>
      <w:tabs>
        <w:tab w:val="left" w:pos="3175"/>
        <w:tab w:val="left" w:pos="3969"/>
        <w:tab w:val="left" w:pos="5557"/>
        <w:tab w:val="left" w:pos="6350"/>
      </w:tabs>
      <w:ind w:left="2381" w:hanging="2381"/>
    </w:pPr>
  </w:style>
  <w:style w:type="paragraph" w:styleId="ListContinue3">
    <w:name w:val="List Continue 3"/>
    <w:basedOn w:val="Normal"/>
    <w:semiHidden/>
    <w:pPr>
      <w:tabs>
        <w:tab w:val="left" w:pos="3175"/>
        <w:tab w:val="left" w:pos="3969"/>
        <w:tab w:val="left" w:pos="5557"/>
        <w:tab w:val="left" w:pos="6350"/>
      </w:tabs>
      <w:ind w:left="3969" w:hanging="3969"/>
    </w:pPr>
  </w:style>
  <w:style w:type="paragraph" w:styleId="ListContinue4">
    <w:name w:val="List Continue 4"/>
    <w:basedOn w:val="Normal"/>
    <w:semiHidden/>
    <w:pPr>
      <w:tabs>
        <w:tab w:val="left" w:pos="3175"/>
        <w:tab w:val="left" w:pos="3969"/>
        <w:tab w:val="left" w:pos="5557"/>
        <w:tab w:val="left" w:pos="6350"/>
      </w:tabs>
      <w:ind w:left="4763" w:hanging="4763"/>
    </w:pPr>
  </w:style>
  <w:style w:type="character" w:styleId="Hyperlink">
    <w:name w:val="Hyperlink"/>
    <w:basedOn w:val="DefaultParagraphFont"/>
    <w:uiPriority w:val="99"/>
    <w:semiHidden/>
    <w:unhideWhenUsed/>
    <w:rsid w:val="00583ACA"/>
    <w:rPr>
      <w:b w:val="0"/>
      <w:bCs w:val="0"/>
      <w:strike w:val="0"/>
      <w:dstrike w:val="0"/>
      <w:color w:val="0000FF"/>
      <w:u w:val="none"/>
      <w:effect w:val="none"/>
    </w:rPr>
  </w:style>
  <w:style w:type="paragraph" w:styleId="NormalWeb">
    <w:name w:val="Normal (Web)"/>
    <w:basedOn w:val="Normal"/>
    <w:uiPriority w:val="99"/>
    <w:semiHidden/>
    <w:unhideWhenUsed/>
    <w:rsid w:val="00583ACA"/>
    <w:pPr>
      <w:tabs>
        <w:tab w:val="clear" w:pos="2381"/>
        <w:tab w:val="clear" w:pos="4763"/>
        <w:tab w:val="clear" w:pos="7144"/>
      </w:tabs>
      <w:spacing w:before="100" w:beforeAutospacing="1" w:after="100" w:afterAutospacing="1"/>
      <w:jc w:val="left"/>
    </w:pPr>
    <w:rPr>
      <w:rFonts w:ascii="Times New Roman" w:hAnsi="Times New Roman"/>
      <w:lang w:eastAsia="da-DK"/>
    </w:rPr>
  </w:style>
  <w:style w:type="character" w:customStyle="1" w:styleId="bullettitle">
    <w:name w:val="bullettitle"/>
    <w:basedOn w:val="DefaultParagraphFont"/>
    <w:rsid w:val="00583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381"/>
        <w:tab w:val="left" w:pos="4763"/>
        <w:tab w:val="left" w:pos="7144"/>
      </w:tabs>
      <w:jc w:val="both"/>
    </w:pPr>
    <w:rPr>
      <w:rFonts w:ascii="Arial" w:hAnsi="Arial"/>
      <w:sz w:val="24"/>
      <w:szCs w:val="24"/>
      <w:lang w:eastAsia="en-US"/>
    </w:rPr>
  </w:style>
  <w:style w:type="paragraph" w:styleId="Heading1">
    <w:name w:val="heading 1"/>
    <w:basedOn w:val="Normal"/>
    <w:next w:val="Normal"/>
    <w:qFormat/>
    <w:pPr>
      <w:keepNext/>
      <w:spacing w:before="240" w:after="120"/>
      <w:outlineLvl w:val="0"/>
    </w:pPr>
    <w:rPr>
      <w:rFonts w:cs="Arial"/>
      <w:b/>
      <w:bCs/>
      <w:kern w:val="32"/>
      <w:szCs w:val="32"/>
      <w:u w:val="single"/>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FooterTxt">
    <w:name w:val="xFooterTxt"/>
    <w:basedOn w:val="DefaultParagraphFont"/>
    <w:rPr>
      <w:sz w:val="12"/>
    </w:rPr>
  </w:style>
  <w:style w:type="paragraph" w:styleId="Header">
    <w:name w:val="header"/>
    <w:basedOn w:val="Normal"/>
    <w:semiHidden/>
    <w:pPr>
      <w:tabs>
        <w:tab w:val="clear" w:pos="2381"/>
        <w:tab w:val="clear" w:pos="4763"/>
        <w:tab w:val="clear" w:pos="7144"/>
        <w:tab w:val="center" w:pos="4706"/>
        <w:tab w:val="right" w:pos="9412"/>
      </w:tabs>
    </w:pPr>
  </w:style>
  <w:style w:type="paragraph" w:styleId="ListContinue2">
    <w:name w:val="List Continue 2"/>
    <w:basedOn w:val="Normal"/>
    <w:semiHidden/>
    <w:pPr>
      <w:tabs>
        <w:tab w:val="left" w:pos="3175"/>
        <w:tab w:val="left" w:pos="3969"/>
        <w:tab w:val="left" w:pos="5557"/>
        <w:tab w:val="left" w:pos="6350"/>
      </w:tabs>
      <w:ind w:left="3175" w:hanging="3175"/>
    </w:pPr>
  </w:style>
  <w:style w:type="paragraph" w:styleId="Footer">
    <w:name w:val="footer"/>
    <w:basedOn w:val="Normal"/>
    <w:semiHidden/>
    <w:pPr>
      <w:tabs>
        <w:tab w:val="clear" w:pos="2381"/>
        <w:tab w:val="clear" w:pos="4763"/>
        <w:tab w:val="clear" w:pos="7144"/>
        <w:tab w:val="center" w:pos="4706"/>
        <w:tab w:val="right" w:pos="9412"/>
      </w:tabs>
    </w:pPr>
  </w:style>
  <w:style w:type="paragraph" w:styleId="ListBullet">
    <w:name w:val="List Bullet"/>
    <w:basedOn w:val="Normal"/>
    <w:autoRedefine/>
    <w:semiHidden/>
    <w:pPr>
      <w:numPr>
        <w:numId w:val="4"/>
      </w:numPr>
      <w:jc w:val="left"/>
    </w:pPr>
  </w:style>
  <w:style w:type="paragraph" w:styleId="ListNumber">
    <w:name w:val="List Number"/>
    <w:basedOn w:val="Normal"/>
    <w:semiHidden/>
    <w:pPr>
      <w:numPr>
        <w:numId w:val="3"/>
      </w:numPr>
      <w:jc w:val="left"/>
    </w:pPr>
  </w:style>
  <w:style w:type="paragraph" w:styleId="ListContinue">
    <w:name w:val="List Continue"/>
    <w:basedOn w:val="Normal"/>
    <w:semiHidden/>
    <w:pPr>
      <w:tabs>
        <w:tab w:val="left" w:pos="3175"/>
        <w:tab w:val="left" w:pos="3969"/>
        <w:tab w:val="left" w:pos="5557"/>
        <w:tab w:val="left" w:pos="6350"/>
      </w:tabs>
      <w:ind w:left="2381" w:hanging="2381"/>
    </w:pPr>
  </w:style>
  <w:style w:type="paragraph" w:styleId="ListContinue3">
    <w:name w:val="List Continue 3"/>
    <w:basedOn w:val="Normal"/>
    <w:semiHidden/>
    <w:pPr>
      <w:tabs>
        <w:tab w:val="left" w:pos="3175"/>
        <w:tab w:val="left" w:pos="3969"/>
        <w:tab w:val="left" w:pos="5557"/>
        <w:tab w:val="left" w:pos="6350"/>
      </w:tabs>
      <w:ind w:left="3969" w:hanging="3969"/>
    </w:pPr>
  </w:style>
  <w:style w:type="paragraph" w:styleId="ListContinue4">
    <w:name w:val="List Continue 4"/>
    <w:basedOn w:val="Normal"/>
    <w:semiHidden/>
    <w:pPr>
      <w:tabs>
        <w:tab w:val="left" w:pos="3175"/>
        <w:tab w:val="left" w:pos="3969"/>
        <w:tab w:val="left" w:pos="5557"/>
        <w:tab w:val="left" w:pos="6350"/>
      </w:tabs>
      <w:ind w:left="4763" w:hanging="4763"/>
    </w:pPr>
  </w:style>
  <w:style w:type="character" w:styleId="Hyperlink">
    <w:name w:val="Hyperlink"/>
    <w:basedOn w:val="DefaultParagraphFont"/>
    <w:uiPriority w:val="99"/>
    <w:semiHidden/>
    <w:unhideWhenUsed/>
    <w:rsid w:val="00583ACA"/>
    <w:rPr>
      <w:b w:val="0"/>
      <w:bCs w:val="0"/>
      <w:strike w:val="0"/>
      <w:dstrike w:val="0"/>
      <w:color w:val="0000FF"/>
      <w:u w:val="none"/>
      <w:effect w:val="none"/>
    </w:rPr>
  </w:style>
  <w:style w:type="paragraph" w:styleId="NormalWeb">
    <w:name w:val="Normal (Web)"/>
    <w:basedOn w:val="Normal"/>
    <w:uiPriority w:val="99"/>
    <w:semiHidden/>
    <w:unhideWhenUsed/>
    <w:rsid w:val="00583ACA"/>
    <w:pPr>
      <w:tabs>
        <w:tab w:val="clear" w:pos="2381"/>
        <w:tab w:val="clear" w:pos="4763"/>
        <w:tab w:val="clear" w:pos="7144"/>
      </w:tabs>
      <w:spacing w:before="100" w:beforeAutospacing="1" w:after="100" w:afterAutospacing="1"/>
      <w:jc w:val="left"/>
    </w:pPr>
    <w:rPr>
      <w:rFonts w:ascii="Times New Roman" w:hAnsi="Times New Roman"/>
      <w:lang w:eastAsia="da-DK"/>
    </w:rPr>
  </w:style>
  <w:style w:type="character" w:customStyle="1" w:styleId="bullettitle">
    <w:name w:val="bullettitle"/>
    <w:basedOn w:val="DefaultParagraphFont"/>
    <w:rsid w:val="0058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dk/maps?q=selvejervej+7+t%C3%B8rring&amp;hl=da&amp;ie=UTF8&amp;hnear=Selvejervej+7,+8680+Ry&amp;t=m&amp;z=16" TargetMode="External"/><Relationship Id="rId13" Type="http://schemas.openxmlformats.org/officeDocument/2006/relationships/hyperlink" Target="http://skanderborg.instant.cohaesio.net/Byr%C3%A5det/%20%20%20%20%20%20%20%20%20%20%20%20%20%20%20%20%20%20%20%20%20%20%20%20%20%20%20%20%20%20%20%20%20%20%20%20%20%20%20%20/layouts/showfile.aspx?fileName=2644150.PDF&amp;acc=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anderborg.instant.cohaesio.net/Byr%C3%A5det/%20%20%20%20%20%20%20%20%20%20%20%20%20%20%20%20%20%20%20%20%20%20%20%20%20%20%20%20%20%20%20%20%20%20%20%20%20%20%20%20/layouts/showfile.aspx?fileName=2644152.PDF&amp;acc=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anderborg.instant.cohaesio.net/Byr%C3%A5det/%20%20%20%20%20%20%20%20%20%20%20%20%20%20%20%20%20%20%20%20%20%20%20%20%20%20%20%20%20%20%20%20%20%20%20%20%20%20%20%20/layouts/showfile.aspx?fileName=2726325.PDF&amp;acc=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anderborg.instant.cohaesio.net/Byr%C3%A5det/%20%20%20%20%20%20%20%20%20%20%20%20%20%20%20%20%20%20%20%20%20%20%20%20%20%20%20%20%20%20%20%20%20%20%20%20%20%20%20%20/layouts/showfile.aspx?fileName=2644152.PDF&amp;acc=1" TargetMode="External"/><Relationship Id="rId5" Type="http://schemas.openxmlformats.org/officeDocument/2006/relationships/webSettings" Target="webSettings.xml"/><Relationship Id="rId15" Type="http://schemas.openxmlformats.org/officeDocument/2006/relationships/hyperlink" Target="http://skanderborg.instant.cohaesio.net/Byr%C3%A5det/%20%20%20%20%20%20%20%20%20%20%20%20%20%20%20%20%20%20%20%20%20%20%20%20%20%20%20%20%20%20%20%20%20%20%20%20%20%20%20%20/layouts/showfile.aspx?fileName=2726325.PDF&amp;acc=1" TargetMode="External"/><Relationship Id="rId10" Type="http://schemas.openxmlformats.org/officeDocument/2006/relationships/hyperlink" Target="http://skanderborg.instant.cohaesio.net/Byr%C3%A5det/%20%20%20%20%20%20%20%20%20%20%20%20%20%20%20%20%20%20%20%20%20%20%20%20%20%20%20%20%20%20%20%20%20%20%20%20%20%20%20%20/layouts/showfile.aspx?fileName=2510894.PDF&amp;acc=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anderborg.instant.cohaesio.net/Byr%C3%A5det/%20%20%20%20%20%20%20%20%20%20%20%20%20%20%20%20%20%20%20%20%20%20%20%20%20%20%20%20%20%20%20%20%20%20%20%20%20%20%20%20/layouts/showfile.aspx?fileName=2510894.PDF&amp;acc=1" TargetMode="External"/><Relationship Id="rId14" Type="http://schemas.openxmlformats.org/officeDocument/2006/relationships/hyperlink" Target="http://skanderborg.instant.cohaesio.net/Byr%C3%A5det/%20%20%20%20%20%20%20%20%20%20%20%20%20%20%20%20%20%20%20%20%20%20%20%20%20%20%20%20%20%20%20%20%20%20%20%20%20%20%20%20/layouts/showfile.aspx?fileName=2644150.PDF&amp;ac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Arla Foods</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Løgstrup Schjødt</dc:creator>
  <cp:lastModifiedBy>Jacob Løgstrup Schjødt</cp:lastModifiedBy>
  <cp:revision>1</cp:revision>
  <dcterms:created xsi:type="dcterms:W3CDTF">2014-05-12T04:59:00Z</dcterms:created>
  <dcterms:modified xsi:type="dcterms:W3CDTF">2014-05-12T05:00:00Z</dcterms:modified>
</cp:coreProperties>
</file>